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5966F" w14:textId="77777777"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Style w:val="Zwaar"/>
          <w:rFonts w:ascii="Helvetica" w:hAnsi="Helvetica" w:cs="Helvetica"/>
          <w:color w:val="444444"/>
          <w:bdr w:val="none" w:sz="0" w:space="0" w:color="auto" w:frame="1"/>
        </w:rPr>
        <w:t>1. Toepasselijkheid</w:t>
      </w:r>
    </w:p>
    <w:p w14:paraId="1688E483" w14:textId="387BDBDB"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 xml:space="preserve">Deze algemene voorwaarden zijn, tenzij anders is overeengekomen, van toepassing op alle offertes en overeenkomsten van of met </w:t>
      </w:r>
      <w:proofErr w:type="spellStart"/>
      <w:r>
        <w:rPr>
          <w:rFonts w:ascii="Helvetica" w:hAnsi="Helvetica" w:cs="Helvetica"/>
          <w:color w:val="444444"/>
        </w:rPr>
        <w:t>RelatieTrip</w:t>
      </w:r>
      <w:proofErr w:type="spellEnd"/>
      <w:r>
        <w:rPr>
          <w:rFonts w:ascii="Helvetica" w:hAnsi="Helvetica" w:cs="Helvetica"/>
          <w:color w:val="444444"/>
        </w:rPr>
        <w:t xml:space="preserve"> en alle daarmee verband houdende handelingen, zowel van voorbereidende als uitvoerende aard.</w:t>
      </w:r>
    </w:p>
    <w:p w14:paraId="1CB3344F" w14:textId="77777777"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Style w:val="Zwaar"/>
          <w:rFonts w:ascii="Helvetica" w:hAnsi="Helvetica" w:cs="Helvetica"/>
          <w:color w:val="444444"/>
          <w:bdr w:val="none" w:sz="0" w:space="0" w:color="auto" w:frame="1"/>
        </w:rPr>
        <w:t>2. Bedrijfsomschrijving</w:t>
      </w:r>
    </w:p>
    <w:p w14:paraId="21EA6F73" w14:textId="19FDEA7F"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proofErr w:type="spellStart"/>
      <w:r>
        <w:rPr>
          <w:rFonts w:ascii="Helvetica" w:hAnsi="Helvetica" w:cs="Helvetica"/>
          <w:color w:val="444444"/>
        </w:rPr>
        <w:t>RelatieTrip</w:t>
      </w:r>
      <w:proofErr w:type="spellEnd"/>
      <w:r>
        <w:rPr>
          <w:rFonts w:ascii="Helvetica" w:hAnsi="Helvetica" w:cs="Helvetica"/>
          <w:color w:val="444444"/>
        </w:rPr>
        <w:t xml:space="preserve"> is een zelfstandig werkend bureau voor coaching, counseling, advies, training en interim management.</w:t>
      </w:r>
    </w:p>
    <w:p w14:paraId="39C263D2" w14:textId="77777777"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Style w:val="Zwaar"/>
          <w:rFonts w:ascii="Helvetica" w:hAnsi="Helvetica" w:cs="Helvetica"/>
          <w:color w:val="444444"/>
          <w:bdr w:val="none" w:sz="0" w:space="0" w:color="auto" w:frame="1"/>
        </w:rPr>
        <w:t>3. Definities</w:t>
      </w:r>
    </w:p>
    <w:p w14:paraId="717C4F58" w14:textId="2077B71B"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 xml:space="preserve">a. Opdrachtnemer: </w:t>
      </w:r>
      <w:proofErr w:type="spellStart"/>
      <w:r>
        <w:rPr>
          <w:rFonts w:ascii="Helvetica" w:hAnsi="Helvetica" w:cs="Helvetica"/>
          <w:color w:val="444444"/>
        </w:rPr>
        <w:t>RelatieTrip</w:t>
      </w:r>
      <w:proofErr w:type="spellEnd"/>
      <w:r>
        <w:rPr>
          <w:rFonts w:ascii="Helvetica" w:hAnsi="Helvetica" w:cs="Helvetica"/>
          <w:color w:val="444444"/>
        </w:rPr>
        <w:t>, die deze algemene voorwaarden gebruikt voor het aanbieden van diensten;</w:t>
      </w:r>
    </w:p>
    <w:p w14:paraId="48FCDDED"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 xml:space="preserve">b. Opdrachtgever: de wederpartij van opdrachtnemer, ook wel genoemd de cliënt of </w:t>
      </w:r>
      <w:proofErr w:type="spellStart"/>
      <w:r>
        <w:rPr>
          <w:rFonts w:ascii="Helvetica" w:hAnsi="Helvetica" w:cs="Helvetica"/>
          <w:color w:val="444444"/>
        </w:rPr>
        <w:t>coachee</w:t>
      </w:r>
      <w:proofErr w:type="spellEnd"/>
      <w:r>
        <w:rPr>
          <w:rFonts w:ascii="Helvetica" w:hAnsi="Helvetica" w:cs="Helvetica"/>
          <w:color w:val="444444"/>
        </w:rPr>
        <w:t>;</w:t>
      </w:r>
    </w:p>
    <w:p w14:paraId="27DAA9C9"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c. Overeenkomst: een contract tussen opdrachtgever en opdrachtnemer betreffende een overeengekomen dienstverlening.</w:t>
      </w:r>
    </w:p>
    <w:p w14:paraId="0AB051F3" w14:textId="77777777"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Style w:val="Zwaar"/>
          <w:rFonts w:ascii="Helvetica" w:hAnsi="Helvetica" w:cs="Helvetica"/>
          <w:color w:val="444444"/>
          <w:bdr w:val="none" w:sz="0" w:space="0" w:color="auto" w:frame="1"/>
        </w:rPr>
        <w:t>4. Uitvoering van de overeenkomst</w:t>
      </w:r>
    </w:p>
    <w:p w14:paraId="29448729"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a. Opdrachtnemer zal de overeenkomst naar beste inzicht en vermogen en in overeenstemming met de eisen van goed vakmanschap uitvoeren.</w:t>
      </w:r>
    </w:p>
    <w:p w14:paraId="4501E5FE"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b. Opdrachtnemer heeft een inspanningsverplichting jegens de opdrachtgever; nooit een resultaatverplichting.</w:t>
      </w:r>
    </w:p>
    <w:p w14:paraId="74E120A7"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c. De opdrachtgever draagt er zorg voor dat alle gegevens, waarvan opdrachtnemer aangeeft dat deze noodzakelijk zijn of waarvan de opdrachtgever redelijkerwijs behoort te begrijpen dat deze noodzakelijk zijn voor het uitvoeren van de overeenkomst, tijdig aan opdrachtnemer worden verstrekt. Indien de voor de uitvoering van de overeenkomst benodigde gegevens niet tijdig aan opdrachtnemer zijn verstrekt, heeft opdrachtnemer het recht de uitvoering van de overeenkomst op te schorten en / of de uit de vertraging voortvloeiende extra kosten volgens de gebruikelijke tarieven aan de opdrachtgever in rekening te brengen.</w:t>
      </w:r>
    </w:p>
    <w:p w14:paraId="7BAEAFA2"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d. Opdrachtnemer is niet aansprakelijk voor schade, van welke aard ook, doordat opdrachtnemer is uitgegaan van door de opdrachtgever verstrekte onjuiste en/of onvolledige gegevens, tenzij deze onjuistheid of onvolledigheid voor opdrachtnemer kenbaar behoorde te zijn.</w:t>
      </w:r>
    </w:p>
    <w:p w14:paraId="7794DB8D" w14:textId="77777777"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Style w:val="Zwaar"/>
          <w:rFonts w:ascii="Helvetica" w:hAnsi="Helvetica" w:cs="Helvetica"/>
          <w:color w:val="444444"/>
          <w:bdr w:val="none" w:sz="0" w:space="0" w:color="auto" w:frame="1"/>
        </w:rPr>
        <w:t>5. Prijzen en offertes</w:t>
      </w:r>
    </w:p>
    <w:p w14:paraId="24B79A40"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a. Alle offertes en prijsopgaven door of vanwege opdrachtnemer gedaan zijn vrijblijvend, zowel wat prijs, inhoud als levertijd betreft en vervallen na 30 dagen.</w:t>
      </w:r>
    </w:p>
    <w:p w14:paraId="32A53DA0"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b. De prijzen in de genoemde offertes zijn exclusief BTW, tenzij anders aangegeven.</w:t>
      </w:r>
    </w:p>
    <w:p w14:paraId="0839FBB2"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c. Offertes zijn gebaseerd op de bij opdrachtnemer beschikbare informatie.</w:t>
      </w:r>
    </w:p>
    <w:p w14:paraId="3379839A"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d. Een overeenkomst komt tot stand op het moment dat de door opdrachtgever voor akkoord getekende offerte of contract door opdrachtnemer is ontvangen en geaccepteerd.</w:t>
      </w:r>
    </w:p>
    <w:p w14:paraId="57BA7DAA"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e. Werkzaamheden waarvoor geen vaste prijs is overeengekomen, zullen op basis van nacalculatie en tegen de overeengekomen tarieven aan opdrachtgever in rekening worden gebracht. Zijn vooraf geen tarieven overeengekomen, dan worden de tarieven bepaald op grond van de bij opdrachtnemer gebruikelijke tarifering.</w:t>
      </w:r>
    </w:p>
    <w:p w14:paraId="2873D0FB" w14:textId="77777777"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Style w:val="Zwaar"/>
          <w:rFonts w:ascii="Helvetica" w:hAnsi="Helvetica" w:cs="Helvetica"/>
          <w:color w:val="444444"/>
          <w:bdr w:val="none" w:sz="0" w:space="0" w:color="auto" w:frame="1"/>
        </w:rPr>
        <w:lastRenderedPageBreak/>
        <w:t>6. Betalingsvoorwaarden</w:t>
      </w:r>
    </w:p>
    <w:p w14:paraId="7E24E813"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a. Betaling vindt plaats achteraf door middel van een factuur.</w:t>
      </w:r>
    </w:p>
    <w:p w14:paraId="68E81843"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b. Facturen dienen uiterlijk 14 dagen na factuurdatum te zijn voldaan inclusief BTW en op de door opdrachtnemer aan te wijzen bankrekening.</w:t>
      </w:r>
    </w:p>
    <w:p w14:paraId="2AF7A9D1"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c. Bij niet tijdige betaling is opdrachtgever van rechtswege in verzuim en is, ook zonder een daartoe strekkende ingebrekestelling, vanaf de vervaldatum een vertragingsrente verschuldigd gelijk aan de geldende wettelijke rente. Indien opdrachtnemer zijn vordering op opdrachtgever ter incasso uit handen geeft, is opdrachtgever alle gerechtelijke en buitengerechtelijke kosten welke met incasso gemoeid zijn, verschuldigd.</w:t>
      </w:r>
    </w:p>
    <w:p w14:paraId="7A3A8AD8"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d. Opdrachtgever dient eventuele bezwaren tegen de factuur van opdrachtnemer binnen twee weken na factuurdatum aan opdrachtnemer schriftelijk kenbaar te maken, bij gebreke waarvan opdrachtgever geacht wordt te hebben ingestemd met de hoogte van het factuurbedrag.</w:t>
      </w:r>
    </w:p>
    <w:p w14:paraId="32ED6B18" w14:textId="77777777"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Style w:val="Zwaar"/>
          <w:rFonts w:ascii="Helvetica" w:hAnsi="Helvetica" w:cs="Helvetica"/>
          <w:color w:val="444444"/>
          <w:bdr w:val="none" w:sz="0" w:space="0" w:color="auto" w:frame="1"/>
        </w:rPr>
        <w:t>7. Duur en beëindiging</w:t>
      </w:r>
    </w:p>
    <w:p w14:paraId="59323D7A"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a. De duur van de overeenkomst voor een coaching of counselingtraject wordt vastgesteld in de offerte en na aanvaarding hiervan door opdrachtgever. Vroegtijdige beëindiging kan alleen indien partijen dit in onderling overleg zijn overeengekomen. Voor individuele coachtrajecten geldt geen afnameverplichting. Geplande sessies kunnen worden gecanceld binnen de in artikel 8 genoemde termijnen en voorwaarden.</w:t>
      </w:r>
    </w:p>
    <w:p w14:paraId="776D4F47"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b. Opdrachtnemer heeft het recht de overeenkomst zonder ingebrekestelling of gerechtelijke tussenkomst met onmiddellijke ingang te beëindigen indien opdrachtgever niet in staat is gebleken binnen de afgesproken termijn aan zijn financiële verplichtingen te voldoen.</w:t>
      </w:r>
    </w:p>
    <w:p w14:paraId="37874E74" w14:textId="77777777"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Style w:val="Zwaar"/>
          <w:rFonts w:ascii="Helvetica" w:hAnsi="Helvetica" w:cs="Helvetica"/>
          <w:color w:val="444444"/>
          <w:bdr w:val="none" w:sz="0" w:space="0" w:color="auto" w:frame="1"/>
        </w:rPr>
        <w:t>8. Tekortkomingen – Afspraken Verzetten</w:t>
      </w:r>
    </w:p>
    <w:p w14:paraId="5CD99520"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a. Opdrachtnemer behoudt zich het recht voor afspraken kosteloos af te zeggen of te verzetten in geval van ziekte, arbeidsongeschiktheid, sterfgeval of ernstige ziekte van familie of dierbare, waardoor opdrachtnemer zijn opdracht niet naar behoren kan uitvoeren.</w:t>
      </w:r>
    </w:p>
    <w:p w14:paraId="223AD66D" w14:textId="4D1591FB"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 xml:space="preserve">b. Bij afzeggingen van individuele advies- en </w:t>
      </w:r>
      <w:proofErr w:type="spellStart"/>
      <w:r>
        <w:rPr>
          <w:rFonts w:ascii="Helvetica" w:hAnsi="Helvetica" w:cs="Helvetica"/>
          <w:color w:val="444444"/>
        </w:rPr>
        <w:t>coachingsgesprekken</w:t>
      </w:r>
      <w:proofErr w:type="spellEnd"/>
      <w:r>
        <w:rPr>
          <w:rFonts w:ascii="Helvetica" w:hAnsi="Helvetica" w:cs="Helvetica"/>
          <w:color w:val="444444"/>
        </w:rPr>
        <w:t xml:space="preserve"> door opdrachtgever wordt binnen 48 uur voor aanvang van een gesprek 100% van de gesprekskosten in rekening gebracht bij de opdrachtgever. Van 48 uur tot 72 uur voor aanvang van het gesprek, evenals in gevallen van overmacht, wordt 50% van de gesprekskosten in rekening gebracht.</w:t>
      </w:r>
    </w:p>
    <w:p w14:paraId="4640D95B" w14:textId="77777777"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Style w:val="Zwaar"/>
          <w:rFonts w:ascii="Helvetica" w:hAnsi="Helvetica" w:cs="Helvetica"/>
          <w:color w:val="444444"/>
          <w:bdr w:val="none" w:sz="0" w:space="0" w:color="auto" w:frame="1"/>
        </w:rPr>
        <w:t>9. Vertrouwelijke informatie – geheimhouding</w:t>
      </w:r>
    </w:p>
    <w:p w14:paraId="40DF5605"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a. Beide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w:t>
      </w:r>
    </w:p>
    <w:p w14:paraId="52F3CF1D"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Alle conversaties worden behandeld volgens de hoogste confidentiële normen. Niets dat is besproken in de conversatie is bedoeld om daarbuiten te worden gecommuniceerd zonder toestemming van zowel de opdrachtnemer als de opdrachtgever.</w:t>
      </w:r>
    </w:p>
    <w:p w14:paraId="6E5D6872" w14:textId="00B37E41"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Fonts w:ascii="Helvetica" w:hAnsi="Helvetica" w:cs="Helvetica"/>
          <w:color w:val="444444"/>
        </w:rPr>
        <w:lastRenderedPageBreak/>
        <w:t>Opdrachtnemer verbindt zich hiertoe aan de Ethische gedragscode Nederlandse Beroepscoaches zoals voorgeschreven door de NOBCO (Nederlandse Orde van Beroepscoaches (</w:t>
      </w:r>
      <w:hyperlink r:id="rId4" w:history="1">
        <w:r>
          <w:rPr>
            <w:rStyle w:val="Hyperlink"/>
            <w:rFonts w:ascii="Helvetica" w:hAnsi="Helvetica" w:cs="Helvetica"/>
            <w:color w:val="D57618"/>
            <w:bdr w:val="none" w:sz="0" w:space="0" w:color="auto" w:frame="1"/>
          </w:rPr>
          <w:t>http://www.nobco.nl/</w:t>
        </w:r>
      </w:hyperlink>
      <w:r>
        <w:rPr>
          <w:rFonts w:ascii="Helvetica" w:hAnsi="Helvetica" w:cs="Helvetica"/>
          <w:color w:val="444444"/>
        </w:rPr>
        <w:t>)</w:t>
      </w:r>
      <w:r w:rsidR="00FD037A">
        <w:rPr>
          <w:rFonts w:ascii="Helvetica" w:hAnsi="Helvetica" w:cs="Helvetica"/>
          <w:color w:val="444444"/>
        </w:rPr>
        <w:t>,</w:t>
      </w:r>
      <w:r w:rsidR="00E35123">
        <w:rPr>
          <w:rFonts w:ascii="Helvetica" w:hAnsi="Helvetica" w:cs="Helvetica"/>
          <w:color w:val="444444"/>
        </w:rPr>
        <w:t xml:space="preserve"> met uitzondering van alles t.a.v</w:t>
      </w:r>
      <w:r w:rsidR="00F93831">
        <w:rPr>
          <w:rFonts w:ascii="Helvetica" w:hAnsi="Helvetica" w:cs="Helvetica"/>
          <w:color w:val="444444"/>
        </w:rPr>
        <w:t>.</w:t>
      </w:r>
      <w:r w:rsidR="00E35123">
        <w:rPr>
          <w:rFonts w:ascii="Helvetica" w:hAnsi="Helvetica" w:cs="Helvetica"/>
          <w:color w:val="444444"/>
        </w:rPr>
        <w:t xml:space="preserve"> het klachtenreglement.</w:t>
      </w:r>
      <w:r w:rsidR="00FD037A">
        <w:rPr>
          <w:rFonts w:ascii="Helvetica" w:hAnsi="Helvetica" w:cs="Helvetica"/>
          <w:color w:val="444444"/>
        </w:rPr>
        <w:t xml:space="preserve"> </w:t>
      </w:r>
      <w:r w:rsidR="00E35123">
        <w:rPr>
          <w:rFonts w:ascii="Helvetica" w:hAnsi="Helvetica" w:cs="Helvetica"/>
          <w:color w:val="444444"/>
        </w:rPr>
        <w:t>D</w:t>
      </w:r>
      <w:r w:rsidR="00FD037A">
        <w:rPr>
          <w:rFonts w:ascii="Helvetica" w:hAnsi="Helvetica" w:cs="Helvetica"/>
          <w:color w:val="444444"/>
        </w:rPr>
        <w:t xml:space="preserve">e </w:t>
      </w:r>
      <w:r w:rsidR="00D64236">
        <w:rPr>
          <w:rFonts w:ascii="Helvetica" w:hAnsi="Helvetica" w:cs="Helvetica"/>
          <w:color w:val="444444"/>
        </w:rPr>
        <w:t>Opdrachtnemer</w:t>
      </w:r>
      <w:r w:rsidR="00FD037A">
        <w:rPr>
          <w:rFonts w:ascii="Helvetica" w:hAnsi="Helvetica" w:cs="Helvetica"/>
          <w:color w:val="444444"/>
        </w:rPr>
        <w:t xml:space="preserve"> </w:t>
      </w:r>
      <w:r w:rsidR="00E35123">
        <w:rPr>
          <w:rFonts w:ascii="Helvetica" w:hAnsi="Helvetica" w:cs="Helvetica"/>
          <w:color w:val="444444"/>
        </w:rPr>
        <w:t xml:space="preserve">is </w:t>
      </w:r>
      <w:r w:rsidR="00FD037A">
        <w:rPr>
          <w:rFonts w:ascii="Helvetica" w:hAnsi="Helvetica" w:cs="Helvetica"/>
          <w:color w:val="444444"/>
        </w:rPr>
        <w:t xml:space="preserve">niet lid </w:t>
      </w:r>
      <w:r w:rsidR="00E35123">
        <w:rPr>
          <w:rFonts w:ascii="Helvetica" w:hAnsi="Helvetica" w:cs="Helvetica"/>
          <w:color w:val="444444"/>
        </w:rPr>
        <w:t>v</w:t>
      </w:r>
      <w:r w:rsidR="00FD037A">
        <w:rPr>
          <w:rFonts w:ascii="Helvetica" w:hAnsi="Helvetica" w:cs="Helvetica"/>
          <w:color w:val="444444"/>
        </w:rPr>
        <w:t xml:space="preserve">an de organisatie en </w:t>
      </w:r>
      <w:r w:rsidR="00E35123">
        <w:rPr>
          <w:rFonts w:ascii="Helvetica" w:hAnsi="Helvetica" w:cs="Helvetica"/>
          <w:color w:val="444444"/>
        </w:rPr>
        <w:t xml:space="preserve">kan </w:t>
      </w:r>
      <w:r w:rsidR="00FD037A">
        <w:rPr>
          <w:rFonts w:ascii="Helvetica" w:hAnsi="Helvetica" w:cs="Helvetica"/>
          <w:color w:val="444444"/>
        </w:rPr>
        <w:t>dan ook niet gebruik kan maken van de klachtencommissie</w:t>
      </w:r>
      <w:r w:rsidR="00D64236">
        <w:rPr>
          <w:rFonts w:ascii="Helvetica" w:hAnsi="Helvetica" w:cs="Helvetica"/>
          <w:color w:val="444444"/>
        </w:rPr>
        <w:t xml:space="preserve"> en/of het klachtenreglement.</w:t>
      </w:r>
    </w:p>
    <w:p w14:paraId="107CC03F"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b. In het geval van dreigend gevaar voor zowel opdrachtgever als voor de samenleving of bepaalde personen behoudt opdrachtnemer zich het recht toe relevante informatie te verstrekken aan bevoegde personen of instanties als hiermee het gevaar kan worden voorkomen. Als persoon, vallend onder de Nederlandse wet, is het de plicht van de opdrachtnemer om activiteiten, welke in strijd zijn met de wet aan de hiervoor bedoelde autoriteiten te melden. Derhalve zal de opdrachtnemer niet kunnen worden aangesproken als zij of zij onwettige zaken aan de sponsor van de opdrachtgever of aan de wettelijke autoriteiten meldt.</w:t>
      </w:r>
    </w:p>
    <w:p w14:paraId="1CE7FAD8"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c. Indien, op grond van een wettelijke bepaling of een rechterlijke uitspraak, opdrachtnemer gehouden is vertrouwelijke informatie aan door de wet of de bevoegde rechter aangewezen derden mede te verstrekken, en opdrachtnemer zich ter zake niet kan beroepen op een wettelijk dan wel door de bevoegde rechter erkend of toegestaan recht van verschoning, dan is opdrachtnemer niet gehouden tot schadevergoeding of schadeloosstelling en is de wederpartij niet gerechtigd tot ontbinding van de overeenkomst op grond van enige schade, hierdoor ontstaan.</w:t>
      </w:r>
    </w:p>
    <w:p w14:paraId="0A8EEEAA"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d. Op alle andere communicatiemiddelen, zoals email, post, fax, voicemail en andere middelen is het confidentialiteitsprincipe van toepassing. Tenzij er vooraf afspraken zijn gemaakt, zijn alleen de opdrachtnemer en de opdrachtgever degenen die de communicatie via deze mediums te zien krijgen. Partijen dienen er van op de hoogte te zijn dat een aantal mediums door derden worden beheerd en kunnen om die reden derhalve niet altijd vertrouwelijke inhoud bevatten.</w:t>
      </w:r>
    </w:p>
    <w:p w14:paraId="28669A18"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e. In die gevallen waarbij de opdrachtgever niet de gecoachte of de cliënt is, geldt het confidentialiteitsprincipe en geheimhouding ten aanzien van alle uitgewisselde informatie en gesprekken die plaatsvinden tussen opdrachtnemer en cliënt ook richting opdrachtgever.</w:t>
      </w:r>
    </w:p>
    <w:p w14:paraId="03325640" w14:textId="77777777"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Style w:val="Zwaar"/>
          <w:rFonts w:ascii="Helvetica" w:hAnsi="Helvetica" w:cs="Helvetica"/>
          <w:color w:val="444444"/>
          <w:bdr w:val="none" w:sz="0" w:space="0" w:color="auto" w:frame="1"/>
        </w:rPr>
        <w:t>10. Aansprakelijkheid</w:t>
      </w:r>
    </w:p>
    <w:p w14:paraId="3D238C53"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a. Opdrachtnemer heeft een inspanningsverplichting jegens opdrachtgever, nooit een resultaatverplichting.</w:t>
      </w:r>
    </w:p>
    <w:p w14:paraId="17CB130A"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b. Opdrachtnemer is nimmer aansprakelijk voor directe schade of indirecte schade, emotionele schade of schade voortvloeiend uit beslissingen die de opdrachtgever heeft genomen, al dan niet in overleg met de opdrachtnemer.</w:t>
      </w:r>
    </w:p>
    <w:p w14:paraId="64A62AAA"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c. Opdrachtgever is te allen tijde zelf verantwoordelijk voor gemaakte keuzes, diens eigen gedrag, en de consequenties hiervan, zowel tijdens de tijd die opdrachtgever en opdrachtnemer gezamenlijk doorbrengen als daarna.</w:t>
      </w:r>
    </w:p>
    <w:p w14:paraId="55BFB943" w14:textId="77777777"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Style w:val="Zwaar"/>
          <w:rFonts w:ascii="Helvetica" w:hAnsi="Helvetica" w:cs="Helvetica"/>
          <w:color w:val="444444"/>
          <w:bdr w:val="none" w:sz="0" w:space="0" w:color="auto" w:frame="1"/>
        </w:rPr>
        <w:t>11. Klachtenprocedure</w:t>
      </w:r>
    </w:p>
    <w:p w14:paraId="3FC6DAF5" w14:textId="6FCE4EB5" w:rsidR="00C00EF6" w:rsidRDefault="003A367A"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a</w:t>
      </w:r>
      <w:r w:rsidR="00C00EF6">
        <w:rPr>
          <w:rFonts w:ascii="Helvetica" w:hAnsi="Helvetica" w:cs="Helvetica"/>
          <w:color w:val="444444"/>
        </w:rPr>
        <w:t>. Klachten over de verrichte werkzaamheden dienen door de opdrachtgever binnen 8 dagen na ontdekking, doch uiterlijk binnen 14 dagen na voltooiing van de betreffende werkzaamheden schriftelijk te worden gemeld aan opdrachtnemer. De ingebrekestelling dient een zo gedetailleerd mogelijke omschrijving van de tekortkoming te bevatten, zodat opdrachtnemer in staat is adequaat te reageren.</w:t>
      </w:r>
    </w:p>
    <w:p w14:paraId="4ACAD01B" w14:textId="25B39886" w:rsidR="00C00EF6" w:rsidRDefault="003A367A"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lastRenderedPageBreak/>
        <w:t>b</w:t>
      </w:r>
      <w:r w:rsidR="00C00EF6">
        <w:rPr>
          <w:rFonts w:ascii="Helvetica" w:hAnsi="Helvetica" w:cs="Helvetica"/>
          <w:color w:val="444444"/>
        </w:rPr>
        <w:t>. Indien een klacht gegrond is, zal opdrachtnemer de werkzaamheden alsnog verrichten zoals overeengekomen, tenzij dit inmiddels voor de opdrachtgever aantoonbaar zinloos is geworden. Dit laatste dient door de opdrachtgever schriftelijk kenbaar te worden gemaakt.</w:t>
      </w:r>
    </w:p>
    <w:p w14:paraId="619E7340" w14:textId="7B958054" w:rsidR="00C00EF6" w:rsidRDefault="003A367A"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c</w:t>
      </w:r>
      <w:r w:rsidR="00C00EF6">
        <w:rPr>
          <w:rFonts w:ascii="Helvetica" w:hAnsi="Helvetica" w:cs="Helvetica"/>
          <w:color w:val="444444"/>
        </w:rPr>
        <w:t>. Indien het alsnog verrichten van de overeengekomen werkzaamheden niet meer mogelijk of zinvol is, zal opdrachtnemer slechts aansprakelijk zijn binnen de grenzen van artikel 10.</w:t>
      </w:r>
    </w:p>
    <w:p w14:paraId="34273DB6" w14:textId="77777777"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Style w:val="Zwaar"/>
          <w:rFonts w:ascii="Helvetica" w:hAnsi="Helvetica" w:cs="Helvetica"/>
          <w:color w:val="444444"/>
          <w:bdr w:val="none" w:sz="0" w:space="0" w:color="auto" w:frame="1"/>
        </w:rPr>
        <w:t>12. Eigendomsbehoud</w:t>
      </w:r>
    </w:p>
    <w:p w14:paraId="6077315A"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a. Alle door opdrachtnemer geleverde en uitgeleende zaken, daaronder eventueel mede begrepen testen, kaarten, spellen, schetsen, software, boeken, tekeningen, oefeningen enz., blijven (intellectueel) eigendom van opdrachtnemer, zijn uitsluitend bestemd om te worden gebruikt door de opdrachtgever en mogen niet door hem/haar zonder voorafgaande toestemming van opdrachtnemer worden verveelvoudigd, openbaar gemaakt, of ter kennis van derden worden gebracht.</w:t>
      </w:r>
    </w:p>
    <w:p w14:paraId="57AD396A"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b. De opdrachtgever is niet bevoegd de onder het eigendomsvoorbehoud vallende zaken te verpanden noch op enige andere wijze te bezwaren.</w:t>
      </w:r>
    </w:p>
    <w:p w14:paraId="2B806AAE"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 xml:space="preserve">c. Indien derden beslag leggen op de onder eigendomsvoorbehoud geleverde zaken </w:t>
      </w:r>
      <w:proofErr w:type="spellStart"/>
      <w:r>
        <w:rPr>
          <w:rFonts w:ascii="Helvetica" w:hAnsi="Helvetica" w:cs="Helvetica"/>
          <w:color w:val="444444"/>
        </w:rPr>
        <w:t>danwel</w:t>
      </w:r>
      <w:proofErr w:type="spellEnd"/>
      <w:r>
        <w:rPr>
          <w:rFonts w:ascii="Helvetica" w:hAnsi="Helvetica" w:cs="Helvetica"/>
          <w:color w:val="444444"/>
        </w:rPr>
        <w:t xml:space="preserve"> rechten daarop willen vestigen of doen gelden, is opdrachtgever verplicht opdrachtnemer zo snel als redelijkerwijs verwacht mag worden daarvan op de hoogte te stellen.</w:t>
      </w:r>
    </w:p>
    <w:p w14:paraId="78896083" w14:textId="77777777" w:rsidR="00C00EF6" w:rsidRDefault="00C00EF6" w:rsidP="00C00EF6">
      <w:pPr>
        <w:pStyle w:val="Normaalweb"/>
        <w:shd w:val="clear" w:color="auto" w:fill="FFFFFF"/>
        <w:spacing w:before="0" w:beforeAutospacing="0" w:after="150" w:afterAutospacing="0"/>
        <w:textAlignment w:val="baseline"/>
        <w:rPr>
          <w:rFonts w:ascii="Helvetica" w:hAnsi="Helvetica" w:cs="Helvetica"/>
          <w:color w:val="444444"/>
        </w:rPr>
      </w:pPr>
      <w:r>
        <w:rPr>
          <w:rFonts w:ascii="Helvetica" w:hAnsi="Helvetica" w:cs="Helvetica"/>
          <w:color w:val="444444"/>
        </w:rPr>
        <w:t>d. De opdrachtgever verplicht zich optimale zorg te dragen voor de onder eigendomsvoorbehoud geleverde zaken en deze in optimaal bruikbare staat te retourneren aan de opdrachtnemer. In geval van beschadigingen toegebracht door opdrachtgever zal opdrachtnemer deze verhalen op opdrachtgever.</w:t>
      </w:r>
    </w:p>
    <w:p w14:paraId="4948707C" w14:textId="77777777"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Style w:val="Zwaar"/>
          <w:rFonts w:ascii="Helvetica" w:hAnsi="Helvetica" w:cs="Helvetica"/>
          <w:color w:val="444444"/>
          <w:bdr w:val="none" w:sz="0" w:space="0" w:color="auto" w:frame="1"/>
        </w:rPr>
        <w:t>13. Wijziging van de voorwaarden</w:t>
      </w:r>
    </w:p>
    <w:p w14:paraId="7B10184A" w14:textId="77777777" w:rsidR="00C00EF6" w:rsidRDefault="00C00EF6" w:rsidP="00C00EF6">
      <w:pPr>
        <w:pStyle w:val="Normaalweb"/>
        <w:shd w:val="clear" w:color="auto" w:fill="FFFFFF"/>
        <w:spacing w:before="0" w:beforeAutospacing="0" w:after="0" w:afterAutospacing="0"/>
        <w:textAlignment w:val="baseline"/>
        <w:rPr>
          <w:rFonts w:ascii="Helvetica" w:hAnsi="Helvetica" w:cs="Helvetica"/>
          <w:color w:val="444444"/>
        </w:rPr>
      </w:pPr>
      <w:r>
        <w:rPr>
          <w:rFonts w:ascii="Helvetica" w:hAnsi="Helvetica" w:cs="Helvetica"/>
          <w:color w:val="444444"/>
        </w:rPr>
        <w:t>Van toepassing is steeds de versie zoals die gold ten tijde van het tot stand komen van de onderhavige opdracht.</w:t>
      </w:r>
    </w:p>
    <w:p w14:paraId="3380C785" w14:textId="77777777" w:rsidR="00AF238F" w:rsidRPr="00C00EF6" w:rsidRDefault="00AF238F" w:rsidP="00C00EF6"/>
    <w:sectPr w:rsidR="00AF238F" w:rsidRPr="00C00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F6"/>
    <w:rsid w:val="001B72D1"/>
    <w:rsid w:val="003A367A"/>
    <w:rsid w:val="0052762B"/>
    <w:rsid w:val="008603F4"/>
    <w:rsid w:val="00AF238F"/>
    <w:rsid w:val="00C00EF6"/>
    <w:rsid w:val="00D64236"/>
    <w:rsid w:val="00E35123"/>
    <w:rsid w:val="00F93831"/>
    <w:rsid w:val="00FD03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7418"/>
  <w15:chartTrackingRefBased/>
  <w15:docId w15:val="{6920124F-2FE4-4708-AE4B-BE104F38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00E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00EF6"/>
    <w:rPr>
      <w:b/>
      <w:bCs/>
    </w:rPr>
  </w:style>
  <w:style w:type="character" w:styleId="Hyperlink">
    <w:name w:val="Hyperlink"/>
    <w:basedOn w:val="Standaardalinea-lettertype"/>
    <w:uiPriority w:val="99"/>
    <w:unhideWhenUsed/>
    <w:rsid w:val="00C00EF6"/>
    <w:rPr>
      <w:color w:val="0000FF"/>
      <w:u w:val="single"/>
    </w:rPr>
  </w:style>
  <w:style w:type="character" w:styleId="Onopgelostemelding">
    <w:name w:val="Unresolved Mention"/>
    <w:basedOn w:val="Standaardalinea-lettertype"/>
    <w:uiPriority w:val="99"/>
    <w:semiHidden/>
    <w:unhideWhenUsed/>
    <w:rsid w:val="00527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bc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1630</Words>
  <Characters>8969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31624</dc:creator>
  <cp:keywords/>
  <dc:description/>
  <cp:lastModifiedBy>31624</cp:lastModifiedBy>
  <cp:revision>7</cp:revision>
  <dcterms:created xsi:type="dcterms:W3CDTF">2021-01-28T16:08:00Z</dcterms:created>
  <dcterms:modified xsi:type="dcterms:W3CDTF">2021-01-28T16:20:00Z</dcterms:modified>
</cp:coreProperties>
</file>